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5D9" w:rsidRPr="00CC55D9" w:rsidRDefault="00CC55D9" w:rsidP="00CC55D9">
      <w:pPr>
        <w:rPr>
          <w:b/>
          <w:lang w:eastAsia="fr-FR"/>
        </w:rPr>
      </w:pP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 w:rsidRPr="00CC55D9">
        <w:rPr>
          <w:b/>
          <w:color w:val="92D050"/>
          <w:sz w:val="52"/>
          <w:bdr w:val="single" w:sz="4" w:space="0" w:color="auto"/>
          <w:lang w:eastAsia="fr-FR"/>
        </w:rPr>
        <w:t>CHARTE INFORMATIQUE</w:t>
      </w:r>
    </w:p>
    <w:p w:rsidR="00CC55D9" w:rsidRDefault="00CC55D9" w:rsidP="00CC55D9">
      <w:pPr>
        <w:rPr>
          <w:lang w:eastAsia="fr-FR"/>
        </w:rPr>
      </w:pPr>
    </w:p>
    <w:p w:rsidR="00CC55D9" w:rsidRDefault="00CC55D9" w:rsidP="00CC55D9">
      <w:pPr>
        <w:rPr>
          <w:lang w:eastAsia="fr-FR"/>
        </w:rPr>
      </w:pPr>
      <w:r>
        <w:rPr>
          <w:lang w:eastAsia="fr-FR"/>
        </w:rPr>
        <w:t xml:space="preserve"> Pour la société </w:t>
      </w:r>
      <w:r w:rsidR="006B060C">
        <w:rPr>
          <w:lang w:eastAsia="fr-FR"/>
        </w:rPr>
        <w:t xml:space="preserve">de type pme la charte informatique est obligatoire. 50 pourcents des entreprises déclarent avoir une charte informatique obsolète. </w:t>
      </w:r>
    </w:p>
    <w:p w:rsidR="006B060C" w:rsidRDefault="006B060C" w:rsidP="00CC55D9">
      <w:pPr>
        <w:rPr>
          <w:lang w:eastAsia="fr-FR"/>
        </w:rPr>
      </w:pPr>
    </w:p>
    <w:p w:rsidR="006B060C" w:rsidRPr="006B060C" w:rsidRDefault="006B060C" w:rsidP="00CC55D9">
      <w:pPr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t>I</w:t>
      </w:r>
      <w:r w:rsidRPr="006B060C">
        <w:rPr>
          <w:b/>
          <w:u w:val="single"/>
          <w:lang w:eastAsia="fr-FR"/>
        </w:rPr>
        <w:t xml:space="preserve">/ Les objectifs : </w:t>
      </w:r>
    </w:p>
    <w:p w:rsidR="006B060C" w:rsidRDefault="006B060C" w:rsidP="00CC55D9">
      <w:pPr>
        <w:rPr>
          <w:lang w:eastAsia="fr-FR"/>
        </w:rPr>
      </w:pPr>
      <w:r w:rsidRPr="006B060C">
        <w:rPr>
          <w:u w:val="single"/>
          <w:lang w:eastAsia="fr-FR"/>
        </w:rPr>
        <w:t>Fixer les règles</w:t>
      </w:r>
      <w:r>
        <w:rPr>
          <w:lang w:eastAsia="fr-FR"/>
        </w:rPr>
        <w:t> : apporter la sécurité juridique et technique adéquate au système d’information et aux données qui y sont contenues</w:t>
      </w:r>
    </w:p>
    <w:p w:rsidR="006B060C" w:rsidRDefault="006B060C" w:rsidP="00CC55D9">
      <w:pPr>
        <w:rPr>
          <w:lang w:eastAsia="fr-FR"/>
        </w:rPr>
      </w:pPr>
      <w:r w:rsidRPr="006B060C">
        <w:rPr>
          <w:u w:val="single"/>
          <w:lang w:eastAsia="fr-FR"/>
        </w:rPr>
        <w:t>Informer et sensibiliser</w:t>
      </w:r>
      <w:r>
        <w:rPr>
          <w:lang w:eastAsia="fr-FR"/>
        </w:rPr>
        <w:t> : informer les utilisateurs de la collecte de leurs données à caractères personnel et de la mise en œuvre des outils informatiques de surveillance.</w:t>
      </w:r>
    </w:p>
    <w:p w:rsidR="006B060C" w:rsidRDefault="006B060C" w:rsidP="00CC55D9">
      <w:pPr>
        <w:rPr>
          <w:lang w:eastAsia="fr-FR"/>
        </w:rPr>
      </w:pPr>
    </w:p>
    <w:p w:rsidR="006B060C" w:rsidRPr="006B060C" w:rsidRDefault="006B060C" w:rsidP="006B0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fr-FR"/>
        </w:rPr>
      </w:pPr>
      <w:r w:rsidRPr="006B060C">
        <w:rPr>
          <w:color w:val="FF0000"/>
          <w:u w:val="single"/>
          <w:lang w:eastAsia="fr-FR"/>
        </w:rPr>
        <w:t>Bon à savoir dans un cas de jurisprudence</w:t>
      </w:r>
      <w:r w:rsidRPr="006B060C">
        <w:rPr>
          <w:color w:val="FF0000"/>
          <w:lang w:eastAsia="fr-FR"/>
        </w:rPr>
        <w:t> :</w:t>
      </w:r>
      <w:r>
        <w:rPr>
          <w:color w:val="FF0000"/>
          <w:lang w:eastAsia="fr-FR"/>
        </w:rPr>
        <w:t xml:space="preserve"> </w:t>
      </w:r>
      <w:r w:rsidRPr="006B060C">
        <w:rPr>
          <w:color w:val="FF0000"/>
          <w:lang w:eastAsia="fr-FR"/>
        </w:rPr>
        <w:t xml:space="preserve">Si </w:t>
      </w:r>
      <w:r>
        <w:rPr>
          <w:color w:val="FF0000"/>
          <w:lang w:eastAsia="fr-FR"/>
        </w:rPr>
        <w:t xml:space="preserve">je vois </w:t>
      </w:r>
      <w:r w:rsidRPr="006B060C">
        <w:rPr>
          <w:color w:val="FF0000"/>
          <w:lang w:eastAsia="fr-FR"/>
        </w:rPr>
        <w:t>écris «dossier perso » </w:t>
      </w:r>
      <w:r>
        <w:rPr>
          <w:color w:val="FF0000"/>
          <w:lang w:eastAsia="fr-FR"/>
        </w:rPr>
        <w:t>sur un pc d’un utilisateur</w:t>
      </w:r>
      <w:r w:rsidRPr="006B060C">
        <w:rPr>
          <w:color w:val="FF0000"/>
          <w:lang w:eastAsia="fr-FR"/>
        </w:rPr>
        <w:t xml:space="preserve"> dans ce cas je ne peux pas aller consulter. A l’inverse s’il n’a </w:t>
      </w:r>
      <w:r>
        <w:rPr>
          <w:color w:val="FF0000"/>
          <w:lang w:eastAsia="fr-FR"/>
        </w:rPr>
        <w:t>pas écrit</w:t>
      </w:r>
      <w:r w:rsidRPr="006B060C">
        <w:rPr>
          <w:color w:val="FF0000"/>
          <w:lang w:eastAsia="fr-FR"/>
        </w:rPr>
        <w:t xml:space="preserve"> le terme « perso » dans ce cas on peut considérer </w:t>
      </w:r>
      <w:r>
        <w:rPr>
          <w:color w:val="FF0000"/>
          <w:lang w:eastAsia="fr-FR"/>
        </w:rPr>
        <w:t>que cela appartient à l’entreprise et dans ce cas ont peux aller consulter</w:t>
      </w:r>
    </w:p>
    <w:p w:rsidR="006B060C" w:rsidRDefault="006B060C" w:rsidP="00CC55D9">
      <w:pPr>
        <w:rPr>
          <w:lang w:eastAsia="fr-FR"/>
        </w:rPr>
      </w:pPr>
    </w:p>
    <w:p w:rsidR="006B060C" w:rsidRDefault="006B060C" w:rsidP="00CC55D9">
      <w:pPr>
        <w:rPr>
          <w:b/>
          <w:u w:val="single"/>
          <w:lang w:eastAsia="fr-FR"/>
        </w:rPr>
      </w:pPr>
      <w:r w:rsidRPr="00A3765E">
        <w:rPr>
          <w:b/>
          <w:u w:val="single"/>
          <w:lang w:eastAsia="fr-FR"/>
        </w:rPr>
        <w:t>II/ Quels fondement juridiques ?</w:t>
      </w:r>
    </w:p>
    <w:p w:rsidR="00A3765E" w:rsidRDefault="00A3765E" w:rsidP="00CC55D9">
      <w:pPr>
        <w:rPr>
          <w:b/>
          <w:u w:val="single"/>
          <w:lang w:eastAsia="fr-FR"/>
        </w:rPr>
      </w:pPr>
    </w:p>
    <w:p w:rsidR="00A3765E" w:rsidRDefault="00A3765E" w:rsidP="00CC55D9">
      <w:pPr>
        <w:rPr>
          <w:b/>
          <w:lang w:eastAsia="fr-FR"/>
        </w:rPr>
      </w:pPr>
      <w:r>
        <w:rPr>
          <w:b/>
          <w:u w:val="single"/>
          <w:lang w:eastAsia="fr-FR"/>
        </w:rPr>
        <w:t xml:space="preserve">La loi: </w:t>
      </w:r>
      <w:r w:rsidRPr="00A3765E">
        <w:rPr>
          <w:b/>
          <w:lang w:eastAsia="fr-FR"/>
        </w:rPr>
        <w:t>la commission nationale informatique et des liberté</w:t>
      </w:r>
      <w:r>
        <w:rPr>
          <w:b/>
          <w:lang w:eastAsia="fr-FR"/>
        </w:rPr>
        <w:t>s (loi informatique et liberté)</w:t>
      </w:r>
    </w:p>
    <w:p w:rsidR="00A3765E" w:rsidRPr="00A3765E" w:rsidRDefault="00A3765E" w:rsidP="00CC55D9">
      <w:pPr>
        <w:rPr>
          <w:lang w:eastAsia="fr-FR"/>
        </w:rPr>
      </w:pPr>
      <w:r>
        <w:rPr>
          <w:lang w:eastAsia="fr-FR"/>
        </w:rPr>
        <w:t>Informer des règles et sur la collecte de données</w:t>
      </w:r>
    </w:p>
    <w:p w:rsidR="00A3765E" w:rsidRDefault="00A3765E" w:rsidP="00CC55D9">
      <w:pPr>
        <w:rPr>
          <w:b/>
          <w:lang w:eastAsia="fr-FR"/>
        </w:rPr>
      </w:pPr>
      <w:r>
        <w:rPr>
          <w:b/>
          <w:lang w:eastAsia="fr-FR"/>
        </w:rPr>
        <w:t xml:space="preserve">       -   rgpd</w:t>
      </w:r>
    </w:p>
    <w:p w:rsidR="00A3765E" w:rsidRDefault="00A3765E" w:rsidP="00CC55D9">
      <w:pPr>
        <w:rPr>
          <w:b/>
          <w:lang w:eastAsia="fr-FR"/>
        </w:rPr>
      </w:pPr>
      <w:r>
        <w:rPr>
          <w:b/>
          <w:lang w:eastAsia="fr-FR"/>
        </w:rPr>
        <w:t xml:space="preserve">       -   cnil</w:t>
      </w:r>
    </w:p>
    <w:p w:rsidR="00A3765E" w:rsidRDefault="00A3765E" w:rsidP="00CC55D9">
      <w:pPr>
        <w:rPr>
          <w:b/>
          <w:lang w:eastAsia="fr-FR"/>
        </w:rPr>
      </w:pPr>
      <w:r w:rsidRPr="00A3765E">
        <w:rPr>
          <w:b/>
          <w:u w:val="single"/>
          <w:lang w:eastAsia="fr-FR"/>
        </w:rPr>
        <w:t xml:space="preserve">Le code du </w:t>
      </w:r>
      <w:r w:rsidRPr="00C66052">
        <w:rPr>
          <w:b/>
          <w:u w:val="single"/>
          <w:lang w:eastAsia="fr-FR"/>
        </w:rPr>
        <w:t>travail (code pénal et code civil)</w:t>
      </w:r>
      <w:r>
        <w:rPr>
          <w:b/>
          <w:lang w:eastAsia="fr-FR"/>
        </w:rPr>
        <w:t xml:space="preserve"> </w:t>
      </w:r>
    </w:p>
    <w:p w:rsidR="00A3765E" w:rsidRPr="00C66052" w:rsidRDefault="00C66052" w:rsidP="00CC55D9">
      <w:pPr>
        <w:rPr>
          <w:lang w:eastAsia="fr-FR"/>
        </w:rPr>
      </w:pPr>
      <w:r w:rsidRPr="00C66052">
        <w:rPr>
          <w:lang w:eastAsia="fr-FR"/>
        </w:rPr>
        <w:t>Responsabiliser</w:t>
      </w:r>
      <w:r w:rsidR="00A3765E" w:rsidRPr="00C66052">
        <w:rPr>
          <w:lang w:eastAsia="fr-FR"/>
        </w:rPr>
        <w:t xml:space="preserve"> les acteurs de l’entreprise face </w:t>
      </w:r>
      <w:r w:rsidRPr="00C66052">
        <w:rPr>
          <w:lang w:eastAsia="fr-FR"/>
        </w:rPr>
        <w:t>à</w:t>
      </w:r>
      <w:r w:rsidR="00A3765E" w:rsidRPr="00C66052">
        <w:rPr>
          <w:lang w:eastAsia="fr-FR"/>
        </w:rPr>
        <w:t xml:space="preserve"> la loi</w:t>
      </w:r>
    </w:p>
    <w:p w:rsidR="00A3765E" w:rsidRPr="00A3765E" w:rsidRDefault="00A3765E" w:rsidP="00CC55D9">
      <w:pPr>
        <w:rPr>
          <w:b/>
          <w:u w:val="single"/>
          <w:lang w:eastAsia="fr-FR"/>
        </w:rPr>
      </w:pPr>
      <w:r w:rsidRPr="00A3765E">
        <w:rPr>
          <w:b/>
          <w:u w:val="single"/>
          <w:lang w:eastAsia="fr-FR"/>
        </w:rPr>
        <w:t>Aspect jurisprudentiels</w:t>
      </w:r>
      <w:r w:rsidR="00C66052">
        <w:rPr>
          <w:b/>
          <w:u w:val="single"/>
          <w:lang w:eastAsia="fr-FR"/>
        </w:rPr>
        <w:t> </w:t>
      </w:r>
    </w:p>
    <w:p w:rsidR="00C66052" w:rsidRDefault="00C66052" w:rsidP="00CC55D9">
      <w:pPr>
        <w:rPr>
          <w:lang w:eastAsia="fr-FR"/>
        </w:rPr>
      </w:pPr>
      <w:r w:rsidRPr="00C66052">
        <w:rPr>
          <w:lang w:eastAsia="fr-FR"/>
        </w:rPr>
        <w:t>Suivre les bonnes pratiques en cas de litiges</w:t>
      </w: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40588F" w:rsidRDefault="0040588F" w:rsidP="00CC55D9">
      <w:pPr>
        <w:rPr>
          <w:lang w:eastAsia="fr-FR"/>
        </w:rPr>
      </w:pPr>
    </w:p>
    <w:p w:rsidR="00C66052" w:rsidRPr="00C66052" w:rsidRDefault="00C66052" w:rsidP="00CC55D9">
      <w:pPr>
        <w:rPr>
          <w:b/>
          <w:u w:val="single"/>
          <w:lang w:eastAsia="fr-FR"/>
        </w:rPr>
      </w:pPr>
      <w:r w:rsidRPr="00C66052">
        <w:rPr>
          <w:b/>
          <w:u w:val="single"/>
          <w:lang w:eastAsia="fr-FR"/>
        </w:rPr>
        <w:lastRenderedPageBreak/>
        <w:t>III/ Charte : zoom sur les contenus</w:t>
      </w:r>
    </w:p>
    <w:p w:rsidR="0040588F" w:rsidRDefault="00C66052" w:rsidP="0040588F">
      <w:pPr>
        <w:pStyle w:val="Paragraphedeliste"/>
        <w:numPr>
          <w:ilvl w:val="0"/>
          <w:numId w:val="1"/>
        </w:numPr>
        <w:ind w:left="284" w:hanging="284"/>
        <w:rPr>
          <w:b/>
          <w:u w:val="single"/>
          <w:lang w:eastAsia="fr-FR"/>
        </w:rPr>
      </w:pPr>
      <w:r w:rsidRPr="00C66052">
        <w:rPr>
          <w:b/>
          <w:u w:val="single"/>
          <w:lang w:eastAsia="fr-FR"/>
        </w:rPr>
        <w:t>Equilibre vie privée et droit du travail</w:t>
      </w:r>
    </w:p>
    <w:p w:rsidR="0040588F" w:rsidRDefault="0040588F" w:rsidP="0040588F">
      <w:pPr>
        <w:rPr>
          <w:lang w:eastAsia="fr-FR"/>
        </w:rPr>
      </w:pPr>
      <w:r w:rsidRPr="0040588F">
        <w:rPr>
          <w:lang w:eastAsia="fr-FR"/>
        </w:rPr>
        <w:t>Définition de la frontière entre l’utilisation professionnelle et l’usage privé résiduel c’est-à-dire qu’on ne peut</w:t>
      </w:r>
      <w:r>
        <w:rPr>
          <w:lang w:eastAsia="fr-FR"/>
        </w:rPr>
        <w:t xml:space="preserve"> pas</w:t>
      </w:r>
      <w:r w:rsidRPr="0040588F">
        <w:rPr>
          <w:lang w:eastAsia="fr-FR"/>
        </w:rPr>
        <w:t xml:space="preserve"> interdire à un utilisateur d’</w:t>
      </w:r>
      <w:r>
        <w:rPr>
          <w:lang w:eastAsia="fr-FR"/>
        </w:rPr>
        <w:t>utiliser son pc personnel.</w:t>
      </w:r>
    </w:p>
    <w:p w:rsidR="0040588F" w:rsidRDefault="0040588F" w:rsidP="0040588F">
      <w:pPr>
        <w:rPr>
          <w:lang w:eastAsia="fr-FR"/>
        </w:rPr>
      </w:pPr>
      <w:r>
        <w:rPr>
          <w:lang w:eastAsia="fr-FR"/>
        </w:rPr>
        <w:t>Toute règle qui viserait à interdire l’utilisation privée des outils entraine la nullité de la Charte.</w:t>
      </w:r>
    </w:p>
    <w:p w:rsidR="0040588F" w:rsidRPr="0040588F" w:rsidRDefault="0040588F" w:rsidP="0040588F">
      <w:pPr>
        <w:rPr>
          <w:lang w:eastAsia="fr-FR"/>
        </w:rPr>
      </w:pPr>
    </w:p>
    <w:p w:rsidR="0040588F" w:rsidRPr="0040588F" w:rsidRDefault="00C66052" w:rsidP="0040588F">
      <w:pPr>
        <w:pStyle w:val="Paragraphedeliste"/>
        <w:numPr>
          <w:ilvl w:val="0"/>
          <w:numId w:val="1"/>
        </w:numPr>
        <w:ind w:left="284" w:hanging="284"/>
        <w:rPr>
          <w:b/>
          <w:u w:val="single"/>
          <w:lang w:eastAsia="fr-FR"/>
        </w:rPr>
      </w:pPr>
      <w:r w:rsidRPr="0040588F">
        <w:rPr>
          <w:b/>
          <w:u w:val="single"/>
          <w:lang w:eastAsia="fr-FR"/>
        </w:rPr>
        <w:t>Image de marque et réseaux sociaux </w:t>
      </w:r>
      <w:r w:rsidR="0040588F" w:rsidRPr="0040588F">
        <w:rPr>
          <w:b/>
          <w:u w:val="single"/>
          <w:lang w:eastAsia="fr-FR"/>
        </w:rPr>
        <w:t>(</w:t>
      </w:r>
      <w:r w:rsidRPr="0040588F">
        <w:rPr>
          <w:b/>
          <w:u w:val="single"/>
          <w:lang w:eastAsia="fr-FR"/>
        </w:rPr>
        <w:t>devoir d’expression et de l’image</w:t>
      </w:r>
      <w:r w:rsidR="0040588F" w:rsidRPr="0040588F">
        <w:rPr>
          <w:b/>
          <w:u w:val="single"/>
          <w:lang w:eastAsia="fr-FR"/>
        </w:rPr>
        <w:t xml:space="preserve"> renvoyé (sphère public et privé) :</w:t>
      </w:r>
    </w:p>
    <w:p w:rsidR="0040588F" w:rsidRPr="0040588F" w:rsidRDefault="0040588F" w:rsidP="0040588F">
      <w:pPr>
        <w:rPr>
          <w:lang w:eastAsia="fr-FR"/>
        </w:rPr>
      </w:pPr>
      <w:r w:rsidRPr="0040588F">
        <w:rPr>
          <w:lang w:eastAsia="fr-FR"/>
        </w:rPr>
        <w:t>Précision sur les interdictions de communication sur et au nom de l’établissement, aussi</w:t>
      </w:r>
      <w:r>
        <w:rPr>
          <w:lang w:eastAsia="fr-FR"/>
        </w:rPr>
        <w:t xml:space="preserve"> bien</w:t>
      </w:r>
      <w:r w:rsidRPr="0040588F">
        <w:rPr>
          <w:lang w:eastAsia="fr-FR"/>
        </w:rPr>
        <w:t xml:space="preserve"> dans la sphère privée, dans le respect du principe de la liberté d’expression, que professionnelle</w:t>
      </w:r>
    </w:p>
    <w:p w:rsidR="00C66052" w:rsidRDefault="00C66052" w:rsidP="00C66052">
      <w:pPr>
        <w:pStyle w:val="Paragraphedeliste"/>
        <w:numPr>
          <w:ilvl w:val="0"/>
          <w:numId w:val="1"/>
        </w:numPr>
        <w:ind w:left="284" w:hanging="284"/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t>Mobilité et Byod</w:t>
      </w:r>
    </w:p>
    <w:p w:rsidR="00014AFB" w:rsidRPr="00014AFB" w:rsidRDefault="00014AFB" w:rsidP="00014AFB">
      <w:pPr>
        <w:rPr>
          <w:lang w:eastAsia="fr-FR"/>
        </w:rPr>
      </w:pPr>
      <w:r w:rsidRPr="00014AFB">
        <w:rPr>
          <w:lang w:eastAsia="fr-FR"/>
        </w:rPr>
        <w:t>Décision d’accepter ou non le BYOD au sein de l’entreprise par l’employeur</w:t>
      </w:r>
      <w:r>
        <w:rPr>
          <w:lang w:eastAsia="fr-FR"/>
        </w:rPr>
        <w:t>. En revanche il ne peut l’imposer. Si acceptation, définition des règles d’usages.</w:t>
      </w:r>
    </w:p>
    <w:p w:rsidR="00C66052" w:rsidRDefault="00C66052" w:rsidP="00C66052">
      <w:pPr>
        <w:pStyle w:val="Paragraphedeliste"/>
        <w:ind w:left="284"/>
        <w:rPr>
          <w:b/>
          <w:u w:val="single"/>
          <w:lang w:eastAsia="fr-FR"/>
        </w:rPr>
      </w:pPr>
    </w:p>
    <w:p w:rsidR="00C66052" w:rsidRPr="00C66052" w:rsidRDefault="00C66052" w:rsidP="00C66052">
      <w:pPr>
        <w:pStyle w:val="Paragraphedeliste"/>
        <w:numPr>
          <w:ilvl w:val="0"/>
          <w:numId w:val="2"/>
        </w:numPr>
        <w:rPr>
          <w:b/>
          <w:u w:val="single"/>
          <w:lang w:eastAsia="fr-FR"/>
        </w:rPr>
      </w:pPr>
      <w:r w:rsidRPr="00C66052">
        <w:rPr>
          <w:b/>
          <w:u w:val="single"/>
          <w:lang w:eastAsia="fr-FR"/>
        </w:rPr>
        <w:t>mobilité :</w:t>
      </w:r>
      <w:r w:rsidRPr="00C66052">
        <w:rPr>
          <w:lang w:eastAsia="fr-FR"/>
        </w:rPr>
        <w:t xml:space="preserve"> </w:t>
      </w:r>
      <w:r>
        <w:rPr>
          <w:lang w:eastAsia="fr-FR"/>
        </w:rPr>
        <w:t xml:space="preserve">contexte et la façon d’utiliser son </w:t>
      </w:r>
    </w:p>
    <w:p w:rsidR="00C66052" w:rsidRPr="00014AFB" w:rsidRDefault="00C66052" w:rsidP="00C66052">
      <w:pPr>
        <w:pStyle w:val="Paragraphedeliste"/>
        <w:numPr>
          <w:ilvl w:val="0"/>
          <w:numId w:val="2"/>
        </w:numPr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t>Byod </w:t>
      </w:r>
      <w:r w:rsidRPr="00C66052">
        <w:rPr>
          <w:lang w:eastAsia="fr-FR"/>
        </w:rPr>
        <w:t>: façon d’utiliser son matériel personnel pour des raisons professionnel</w:t>
      </w:r>
    </w:p>
    <w:p w:rsidR="00014AFB" w:rsidRPr="00C66052" w:rsidRDefault="00014AFB" w:rsidP="00014AFB">
      <w:pPr>
        <w:pStyle w:val="Paragraphedeliste"/>
        <w:ind w:left="644"/>
        <w:rPr>
          <w:b/>
          <w:u w:val="single"/>
          <w:lang w:eastAsia="fr-FR"/>
        </w:rPr>
      </w:pPr>
    </w:p>
    <w:p w:rsidR="00014AFB" w:rsidRDefault="00014AFB" w:rsidP="00014AFB">
      <w:pPr>
        <w:pStyle w:val="Paragraphedeliste"/>
        <w:ind w:left="0"/>
        <w:rPr>
          <w:b/>
          <w:u w:val="single"/>
          <w:lang w:eastAsia="fr-FR"/>
        </w:rPr>
      </w:pPr>
    </w:p>
    <w:p w:rsidR="00C66052" w:rsidRPr="00014AFB" w:rsidRDefault="00014AFB" w:rsidP="00014AFB">
      <w:pPr>
        <w:pStyle w:val="Paragraphedeliste"/>
        <w:numPr>
          <w:ilvl w:val="0"/>
          <w:numId w:val="1"/>
        </w:numPr>
        <w:ind w:left="284" w:hanging="284"/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t>Fl</w:t>
      </w:r>
      <w:r w:rsidR="00C66052" w:rsidRPr="00014AFB">
        <w:rPr>
          <w:b/>
          <w:u w:val="single"/>
          <w:lang w:eastAsia="fr-FR"/>
        </w:rPr>
        <w:t>ux sécurisé </w:t>
      </w:r>
      <w:r w:rsidRPr="00014AFB">
        <w:rPr>
          <w:b/>
          <w:u w:val="single"/>
          <w:lang w:eastAsia="fr-FR"/>
        </w:rPr>
        <w:t>(</w:t>
      </w:r>
      <w:r w:rsidR="0040588F" w:rsidRPr="00014AFB">
        <w:rPr>
          <w:b/>
          <w:u w:val="single"/>
          <w:lang w:eastAsia="fr-FR"/>
        </w:rPr>
        <w:t xml:space="preserve">on chiffre la données, comment la </w:t>
      </w:r>
      <w:r w:rsidRPr="00014AFB">
        <w:rPr>
          <w:b/>
          <w:u w:val="single"/>
          <w:lang w:eastAsia="fr-FR"/>
        </w:rPr>
        <w:t>chiffre-t-on</w:t>
      </w:r>
      <w:r w:rsidR="0040588F" w:rsidRPr="00014AFB">
        <w:rPr>
          <w:b/>
          <w:u w:val="single"/>
          <w:lang w:eastAsia="fr-FR"/>
        </w:rPr>
        <w:t xml:space="preserve"> et dans quel condition</w:t>
      </w:r>
      <w:r w:rsidRPr="00014AFB">
        <w:rPr>
          <w:b/>
          <w:u w:val="single"/>
          <w:lang w:eastAsia="fr-FR"/>
        </w:rPr>
        <w:t>)</w:t>
      </w:r>
    </w:p>
    <w:p w:rsidR="00014AFB" w:rsidRDefault="00014AFB" w:rsidP="00014AFB">
      <w:pPr>
        <w:rPr>
          <w:lang w:eastAsia="fr-FR"/>
        </w:rPr>
      </w:pPr>
      <w:r>
        <w:rPr>
          <w:lang w:eastAsia="fr-FR"/>
        </w:rPr>
        <w:t>Le déchiffrement des flux sécurisés privés vers les Webmail, banque est interdit.</w:t>
      </w:r>
    </w:p>
    <w:p w:rsidR="00014AFB" w:rsidRPr="0040588F" w:rsidRDefault="00014AFB" w:rsidP="00014AFB">
      <w:pPr>
        <w:rPr>
          <w:lang w:eastAsia="fr-FR"/>
        </w:rPr>
      </w:pPr>
      <w:r>
        <w:rPr>
          <w:lang w:eastAsia="fr-FR"/>
        </w:rPr>
        <w:t>Si l’entreprise ne souhaite pas que son salarié y accède, alors cette interdiction doit être prévue dans la charte</w:t>
      </w:r>
    </w:p>
    <w:p w:rsidR="00014AFB" w:rsidRDefault="00014AFB" w:rsidP="00014AFB">
      <w:pPr>
        <w:pStyle w:val="Paragraphedeliste"/>
        <w:ind w:left="0"/>
        <w:rPr>
          <w:b/>
          <w:u w:val="single"/>
          <w:lang w:eastAsia="fr-FR"/>
        </w:rPr>
      </w:pPr>
    </w:p>
    <w:p w:rsidR="00C66052" w:rsidRPr="00014AFB" w:rsidRDefault="00014AFB" w:rsidP="00014AFB">
      <w:pPr>
        <w:pStyle w:val="Paragraphedeliste"/>
        <w:numPr>
          <w:ilvl w:val="0"/>
          <w:numId w:val="1"/>
        </w:numPr>
        <w:ind w:left="284" w:hanging="284"/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t>A</w:t>
      </w:r>
      <w:r w:rsidR="00C66052" w:rsidRPr="00014AFB">
        <w:rPr>
          <w:b/>
          <w:u w:val="single"/>
          <w:lang w:eastAsia="fr-FR"/>
        </w:rPr>
        <w:t>udit et contrôle </w:t>
      </w:r>
      <w:r w:rsidRPr="00014AFB">
        <w:rPr>
          <w:b/>
          <w:u w:val="single"/>
          <w:lang w:eastAsia="fr-FR"/>
        </w:rPr>
        <w:t>(</w:t>
      </w:r>
      <w:r w:rsidR="00C66052" w:rsidRPr="00014AFB">
        <w:rPr>
          <w:b/>
          <w:u w:val="single"/>
          <w:lang w:eastAsia="fr-FR"/>
        </w:rPr>
        <w:t>l’utilisateur doit savoir et consultés les conditions (loi du rgpd)</w:t>
      </w:r>
      <w:r w:rsidRPr="00014AFB">
        <w:rPr>
          <w:b/>
          <w:u w:val="single"/>
          <w:lang w:eastAsia="fr-FR"/>
        </w:rPr>
        <w:t>)</w:t>
      </w:r>
    </w:p>
    <w:p w:rsidR="00C66052" w:rsidRPr="00014AFB" w:rsidRDefault="00014AFB" w:rsidP="00CC55D9">
      <w:pPr>
        <w:rPr>
          <w:lang w:eastAsia="fr-FR"/>
        </w:rPr>
      </w:pPr>
      <w:r w:rsidRPr="00014AFB">
        <w:rPr>
          <w:lang w:eastAsia="fr-FR"/>
        </w:rPr>
        <w:t>L’audit est surtout destiné à optimiser ces usages alors que le contrôle est destiné à identifier l’existence ou non d’un écart ou d’une faute de l’utilisateur.</w:t>
      </w:r>
    </w:p>
    <w:p w:rsidR="00014AFB" w:rsidRDefault="00014AFB" w:rsidP="00CC55D9">
      <w:pPr>
        <w:rPr>
          <w:lang w:eastAsia="fr-FR"/>
        </w:rPr>
      </w:pPr>
      <w:r w:rsidRPr="00014AFB">
        <w:rPr>
          <w:lang w:eastAsia="fr-FR"/>
        </w:rPr>
        <w:t>La Charte doit comporter une disposition relative au droit de contrôle</w:t>
      </w: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Default="00CB6A42" w:rsidP="00CC55D9">
      <w:pPr>
        <w:rPr>
          <w:lang w:eastAsia="fr-FR"/>
        </w:rPr>
      </w:pPr>
    </w:p>
    <w:p w:rsidR="00CB6A42" w:rsidRPr="00CB6A42" w:rsidRDefault="00CB6A42" w:rsidP="00CC55D9">
      <w:pPr>
        <w:rPr>
          <w:b/>
          <w:u w:val="single"/>
          <w:lang w:eastAsia="fr-FR"/>
        </w:rPr>
      </w:pPr>
      <w:r w:rsidRPr="00CB6A42">
        <w:rPr>
          <w:b/>
          <w:u w:val="single"/>
          <w:lang w:eastAsia="fr-FR"/>
        </w:rPr>
        <w:lastRenderedPageBreak/>
        <w:t>IV</w:t>
      </w:r>
      <w:r>
        <w:rPr>
          <w:b/>
          <w:u w:val="single"/>
          <w:lang w:eastAsia="fr-FR"/>
        </w:rPr>
        <w:t>/</w:t>
      </w:r>
      <w:r w:rsidRPr="00CB6A42">
        <w:rPr>
          <w:b/>
          <w:u w:val="single"/>
          <w:lang w:eastAsia="fr-FR"/>
        </w:rPr>
        <w:t xml:space="preserve"> DEPLOIEMENT</w:t>
      </w:r>
    </w:p>
    <w:p w:rsidR="004D1D28" w:rsidRDefault="00CB6A42" w:rsidP="00CC55D9">
      <w:pPr>
        <w:rPr>
          <w:lang w:eastAsia="fr-FR"/>
        </w:rPr>
      </w:pPr>
      <w:r>
        <w:rPr>
          <w:lang w:eastAsia="fr-FR"/>
        </w:rPr>
        <w:t>Une fois que la charte informatique à été rédigé elle doit être soumis par la commission d’entreprise (le chsct)</w:t>
      </w:r>
    </w:p>
    <w:p w:rsidR="00CB6A42" w:rsidRDefault="00CB6A42" w:rsidP="00CC55D9">
      <w:pPr>
        <w:rPr>
          <w:lang w:eastAsia="fr-FR"/>
        </w:rPr>
      </w:pPr>
    </w:p>
    <w:p w:rsidR="00CB6A42" w:rsidRDefault="00CB6A42" w:rsidP="00CB6A42">
      <w:pPr>
        <w:pStyle w:val="Paragraphedeliste"/>
        <w:numPr>
          <w:ilvl w:val="0"/>
          <w:numId w:val="3"/>
        </w:numPr>
        <w:ind w:left="284" w:hanging="284"/>
        <w:rPr>
          <w:b/>
          <w:u w:val="single"/>
          <w:lang w:eastAsia="fr-FR"/>
        </w:rPr>
      </w:pPr>
      <w:r w:rsidRPr="00CB6A42">
        <w:rPr>
          <w:b/>
          <w:u w:val="single"/>
          <w:lang w:eastAsia="fr-FR"/>
        </w:rPr>
        <w:t>Le principe de discussion collective </w:t>
      </w:r>
    </w:p>
    <w:p w:rsidR="00CB6A42" w:rsidRDefault="00CB6A42" w:rsidP="00CB6A42">
      <w:pPr>
        <w:pStyle w:val="Paragraphedeliste"/>
        <w:ind w:left="284"/>
        <w:rPr>
          <w:lang w:eastAsia="fr-FR"/>
        </w:rPr>
      </w:pPr>
    </w:p>
    <w:p w:rsidR="00CB6A42" w:rsidRPr="00CB6A42" w:rsidRDefault="00CB6A42" w:rsidP="005A0DCA">
      <w:pPr>
        <w:pStyle w:val="Paragraphedeliste"/>
        <w:ind w:left="0"/>
        <w:rPr>
          <w:b/>
          <w:u w:val="single"/>
          <w:lang w:eastAsia="fr-FR"/>
        </w:rPr>
      </w:pPr>
      <w:r>
        <w:rPr>
          <w:lang w:eastAsia="fr-FR"/>
        </w:rPr>
        <w:t>Soumettre la charte à l’avis des instances représentatives du personnel (article L1321-4 Code du travail)</w:t>
      </w:r>
    </w:p>
    <w:p w:rsidR="00CB6A42" w:rsidRPr="00CB6A42" w:rsidRDefault="00CB6A42" w:rsidP="00CB6A42">
      <w:pPr>
        <w:pStyle w:val="Paragraphedeliste"/>
        <w:ind w:left="284"/>
        <w:rPr>
          <w:b/>
          <w:u w:val="single"/>
          <w:lang w:eastAsia="fr-FR"/>
        </w:rPr>
      </w:pPr>
    </w:p>
    <w:p w:rsidR="00CB6A42" w:rsidRPr="00CB6A42" w:rsidRDefault="00CB6A42" w:rsidP="00CB6A42">
      <w:pPr>
        <w:pStyle w:val="Paragraphedeliste"/>
        <w:numPr>
          <w:ilvl w:val="0"/>
          <w:numId w:val="3"/>
        </w:numPr>
        <w:ind w:left="284" w:hanging="284"/>
        <w:rPr>
          <w:b/>
          <w:u w:val="single"/>
          <w:lang w:eastAsia="fr-FR"/>
        </w:rPr>
      </w:pPr>
      <w:r w:rsidRPr="00CB6A42">
        <w:rPr>
          <w:b/>
          <w:u w:val="single"/>
          <w:lang w:eastAsia="fr-FR"/>
        </w:rPr>
        <w:t>Le principe de transparence :</w:t>
      </w:r>
    </w:p>
    <w:p w:rsidR="00CB6A42" w:rsidRDefault="00CB6A42" w:rsidP="005A0DCA">
      <w:pPr>
        <w:pStyle w:val="Paragraphedeliste"/>
        <w:ind w:left="0"/>
        <w:rPr>
          <w:lang w:eastAsia="fr-FR"/>
        </w:rPr>
      </w:pPr>
      <w:r>
        <w:rPr>
          <w:lang w:eastAsia="fr-FR"/>
        </w:rPr>
        <w:t>Diffuser la charte auprès des utilisateurs, au même titre qu’un règlement intérieur, individuellement et collectivement</w:t>
      </w:r>
      <w:r w:rsidR="005A0DCA">
        <w:rPr>
          <w:lang w:eastAsia="fr-FR"/>
        </w:rPr>
        <w:t xml:space="preserve"> </w:t>
      </w:r>
      <w:r w:rsidR="005A0DCA">
        <w:rPr>
          <w:lang w:eastAsia="fr-FR"/>
        </w:rPr>
        <w:t>(article L1321-4 Code du travail)</w:t>
      </w:r>
    </w:p>
    <w:p w:rsidR="005A0DCA" w:rsidRPr="005A0DCA" w:rsidRDefault="005A0DCA" w:rsidP="005A0DCA">
      <w:pPr>
        <w:pStyle w:val="Paragraphedeliste"/>
        <w:ind w:left="0"/>
        <w:rPr>
          <w:b/>
          <w:u w:val="single"/>
          <w:lang w:eastAsia="fr-FR"/>
        </w:rPr>
      </w:pPr>
    </w:p>
    <w:p w:rsidR="00CB6A42" w:rsidRDefault="00CB6A42" w:rsidP="005A0DCA">
      <w:pPr>
        <w:pStyle w:val="Paragraphedeliste"/>
        <w:numPr>
          <w:ilvl w:val="0"/>
          <w:numId w:val="3"/>
        </w:numPr>
        <w:ind w:left="284" w:hanging="284"/>
        <w:rPr>
          <w:lang w:eastAsia="fr-FR"/>
        </w:rPr>
      </w:pPr>
      <w:r w:rsidRPr="005A0DCA">
        <w:rPr>
          <w:b/>
          <w:u w:val="single"/>
          <w:lang w:eastAsia="fr-FR"/>
        </w:rPr>
        <w:t>Dépôt au greffe du conseil des prud’homme</w:t>
      </w:r>
      <w:r w:rsidR="005A0DCA" w:rsidRPr="005A0DCA">
        <w:rPr>
          <w:b/>
          <w:u w:val="single"/>
          <w:lang w:eastAsia="fr-FR"/>
        </w:rPr>
        <w:t>s</w:t>
      </w:r>
      <w:r w:rsidR="005A0DCA">
        <w:rPr>
          <w:lang w:eastAsia="fr-FR"/>
        </w:rPr>
        <w:t>* Art R1321 -4 Code du travail</w:t>
      </w:r>
    </w:p>
    <w:p w:rsidR="005A0DCA" w:rsidRDefault="005A0DCA" w:rsidP="005A0DCA">
      <w:pPr>
        <w:pStyle w:val="Paragraphedeliste"/>
        <w:ind w:left="284"/>
        <w:rPr>
          <w:b/>
          <w:u w:val="single"/>
          <w:lang w:eastAsia="fr-FR"/>
        </w:rPr>
      </w:pPr>
    </w:p>
    <w:p w:rsidR="005A0DCA" w:rsidRDefault="005A0DCA" w:rsidP="005A0DCA">
      <w:pPr>
        <w:pStyle w:val="Paragraphedeliste"/>
        <w:ind w:left="644" w:hanging="644"/>
        <w:rPr>
          <w:lang w:eastAsia="fr-FR"/>
        </w:rPr>
      </w:pPr>
      <w:r w:rsidRPr="005A0DCA">
        <w:rPr>
          <w:lang w:eastAsia="fr-FR"/>
        </w:rPr>
        <w:t xml:space="preserve">*Pour les salariés </w:t>
      </w:r>
      <w:r w:rsidR="005A2436">
        <w:rPr>
          <w:lang w:eastAsia="fr-FR"/>
        </w:rPr>
        <w:t>dépendant</w:t>
      </w:r>
      <w:r w:rsidRPr="005A0DCA">
        <w:rPr>
          <w:lang w:eastAsia="fr-FR"/>
        </w:rPr>
        <w:t xml:space="preserve"> du code du travail </w:t>
      </w:r>
    </w:p>
    <w:p w:rsidR="005A0DCA" w:rsidRDefault="005A0DCA" w:rsidP="005A0DCA">
      <w:pPr>
        <w:pStyle w:val="Paragraphedeliste"/>
        <w:ind w:left="644" w:hanging="644"/>
        <w:rPr>
          <w:lang w:eastAsia="fr-FR"/>
        </w:rPr>
      </w:pPr>
    </w:p>
    <w:p w:rsidR="005A0DCA" w:rsidRDefault="005A0DCA" w:rsidP="005A0DCA">
      <w:pPr>
        <w:pStyle w:val="Paragraphedeliste"/>
        <w:numPr>
          <w:ilvl w:val="0"/>
          <w:numId w:val="3"/>
        </w:numPr>
        <w:ind w:left="284" w:hanging="284"/>
        <w:rPr>
          <w:b/>
          <w:u w:val="single"/>
          <w:lang w:eastAsia="fr-FR"/>
        </w:rPr>
      </w:pPr>
      <w:r w:rsidRPr="005A0DCA">
        <w:rPr>
          <w:b/>
          <w:u w:val="single"/>
          <w:lang w:eastAsia="fr-FR"/>
        </w:rPr>
        <w:t>Dépôt à l’inspection du travail (passage en 1</w:t>
      </w:r>
      <w:r w:rsidRPr="005A0DCA">
        <w:rPr>
          <w:b/>
          <w:u w:val="single"/>
          <w:vertAlign w:val="superscript"/>
          <w:lang w:eastAsia="fr-FR"/>
        </w:rPr>
        <w:t>er</w:t>
      </w:r>
      <w:r w:rsidRPr="005A0DCA">
        <w:rPr>
          <w:b/>
          <w:u w:val="single"/>
          <w:lang w:eastAsia="fr-FR"/>
        </w:rPr>
        <w:t xml:space="preserve"> avant le conseil des prud’hommes)</w:t>
      </w:r>
      <w:r>
        <w:rPr>
          <w:b/>
          <w:u w:val="single"/>
          <w:lang w:eastAsia="fr-FR"/>
        </w:rPr>
        <w:t>*</w:t>
      </w:r>
    </w:p>
    <w:p w:rsidR="005A0DCA" w:rsidRDefault="005A0DCA" w:rsidP="005A0DCA">
      <w:pPr>
        <w:pStyle w:val="Paragraphedeliste"/>
        <w:ind w:left="284"/>
        <w:rPr>
          <w:lang w:eastAsia="fr-FR"/>
        </w:rPr>
      </w:pPr>
      <w:r w:rsidRPr="005A0DCA">
        <w:rPr>
          <w:lang w:eastAsia="fr-FR"/>
        </w:rPr>
        <w:t>Art. R1321-2 du code du travail</w:t>
      </w:r>
    </w:p>
    <w:p w:rsidR="005A0DCA" w:rsidRDefault="005A0DCA" w:rsidP="005A0DCA">
      <w:pPr>
        <w:rPr>
          <w:lang w:eastAsia="fr-FR"/>
        </w:rPr>
      </w:pPr>
      <w:r>
        <w:rPr>
          <w:lang w:eastAsia="fr-FR"/>
        </w:rPr>
        <w:t xml:space="preserve">*Pour les salariés </w:t>
      </w:r>
      <w:r w:rsidR="005A2436">
        <w:rPr>
          <w:lang w:eastAsia="fr-FR"/>
        </w:rPr>
        <w:t>dépendant du code du travail. (Les entreprises et les administrations employent des agents de droit privé)</w:t>
      </w:r>
    </w:p>
    <w:p w:rsidR="005A0DCA" w:rsidRPr="005A0DCA" w:rsidRDefault="005A0DCA" w:rsidP="005A0DCA">
      <w:pPr>
        <w:pStyle w:val="Paragraphedeliste"/>
        <w:ind w:left="284"/>
        <w:rPr>
          <w:lang w:eastAsia="fr-FR"/>
        </w:rPr>
      </w:pPr>
    </w:p>
    <w:p w:rsidR="004D1D28" w:rsidRPr="005A0DCA" w:rsidRDefault="004D1D28" w:rsidP="005A0DCA">
      <w:pPr>
        <w:ind w:hanging="644"/>
        <w:rPr>
          <w:lang w:eastAsia="fr-FR"/>
        </w:rPr>
      </w:pPr>
    </w:p>
    <w:p w:rsidR="004D1D28" w:rsidRDefault="004D1D28" w:rsidP="00CC55D9">
      <w:pPr>
        <w:rPr>
          <w:lang w:eastAsia="fr-FR"/>
        </w:rPr>
      </w:pPr>
    </w:p>
    <w:p w:rsidR="004D1D28" w:rsidRDefault="004D1D28" w:rsidP="00CC55D9">
      <w:pPr>
        <w:rPr>
          <w:lang w:eastAsia="fr-FR"/>
        </w:rPr>
      </w:pPr>
    </w:p>
    <w:p w:rsidR="004D1D28" w:rsidRDefault="004D1D28" w:rsidP="00CC55D9">
      <w:pPr>
        <w:rPr>
          <w:lang w:eastAsia="fr-FR"/>
        </w:rPr>
      </w:pPr>
    </w:p>
    <w:p w:rsidR="004D1D28" w:rsidRDefault="004D1D28" w:rsidP="00CC55D9">
      <w:pPr>
        <w:rPr>
          <w:lang w:eastAsia="fr-FR"/>
        </w:rPr>
      </w:pPr>
    </w:p>
    <w:p w:rsidR="004D1D28" w:rsidRDefault="004D1D28" w:rsidP="00CC55D9">
      <w:pPr>
        <w:rPr>
          <w:lang w:eastAsia="fr-FR"/>
        </w:rPr>
      </w:pPr>
    </w:p>
    <w:p w:rsidR="00CC55D9" w:rsidRDefault="00CC55D9"/>
    <w:p w:rsidR="006B060C" w:rsidRDefault="006B060C"/>
    <w:p w:rsidR="006B060C" w:rsidRDefault="006B060C" w:rsidP="006B060C">
      <w:pPr>
        <w:pStyle w:val="PreformattedText"/>
      </w:pPr>
    </w:p>
    <w:p w:rsidR="006B060C" w:rsidRDefault="006B060C">
      <w:bookmarkStart w:id="0" w:name="_GoBack"/>
      <w:bookmarkEnd w:id="0"/>
    </w:p>
    <w:sectPr w:rsidR="006B0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Mono">
    <w:altName w:val="Courier New"/>
    <w:charset w:val="01"/>
    <w:family w:val="modern"/>
    <w:pitch w:val="fixed"/>
  </w:font>
  <w:font w:name="AR PL SungtiL GB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13D91"/>
    <w:multiLevelType w:val="hybridMultilevel"/>
    <w:tmpl w:val="2B4ECB2E"/>
    <w:lvl w:ilvl="0" w:tplc="3B8A6A30">
      <w:start w:val="3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274845"/>
    <w:multiLevelType w:val="hybridMultilevel"/>
    <w:tmpl w:val="35C8847A"/>
    <w:lvl w:ilvl="0" w:tplc="A4525B26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5765D15"/>
    <w:multiLevelType w:val="hybridMultilevel"/>
    <w:tmpl w:val="25CA0E82"/>
    <w:lvl w:ilvl="0" w:tplc="FA9235E4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15FCF"/>
    <w:multiLevelType w:val="hybridMultilevel"/>
    <w:tmpl w:val="8AD6A642"/>
    <w:lvl w:ilvl="0" w:tplc="DA50B56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D9"/>
    <w:rsid w:val="00014AFB"/>
    <w:rsid w:val="0040588F"/>
    <w:rsid w:val="004D1D28"/>
    <w:rsid w:val="005A0DCA"/>
    <w:rsid w:val="005A2436"/>
    <w:rsid w:val="00601CE2"/>
    <w:rsid w:val="006B060C"/>
    <w:rsid w:val="007D278A"/>
    <w:rsid w:val="00A3765E"/>
    <w:rsid w:val="00B3385D"/>
    <w:rsid w:val="00C66052"/>
    <w:rsid w:val="00CB6A42"/>
    <w:rsid w:val="00CC55D9"/>
    <w:rsid w:val="00E4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596E4-833B-4174-BC08-1B58BE7B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CC55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CC55D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C5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reformattedText">
    <w:name w:val="Preformatted Text"/>
    <w:basedOn w:val="Normal"/>
    <w:qFormat/>
    <w:rsid w:val="006B060C"/>
    <w:pPr>
      <w:widowControl w:val="0"/>
      <w:spacing w:after="0" w:line="240" w:lineRule="auto"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Paragraphedeliste">
    <w:name w:val="List Paragraph"/>
    <w:basedOn w:val="Normal"/>
    <w:uiPriority w:val="34"/>
    <w:qFormat/>
    <w:rsid w:val="00C66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symbashas</dc:creator>
  <cp:keywords/>
  <dc:description/>
  <cp:lastModifiedBy>symbashas</cp:lastModifiedBy>
  <cp:revision>4</cp:revision>
  <dcterms:created xsi:type="dcterms:W3CDTF">2018-09-20T10:20:00Z</dcterms:created>
  <dcterms:modified xsi:type="dcterms:W3CDTF">2018-09-23T14:19:00Z</dcterms:modified>
</cp:coreProperties>
</file>